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90" w:rsidRPr="00DE6090" w:rsidRDefault="00DE6090" w:rsidP="00DE60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БРЯНСКОЙ ОБЛАСТИ</w:t>
      </w:r>
    </w:p>
    <w:p w:rsidR="00DE6090" w:rsidRPr="00DE6090" w:rsidRDefault="00DE6090" w:rsidP="00DE6090">
      <w:pPr>
        <w:spacing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90" w:rsidRPr="00DE6090" w:rsidRDefault="00DE6090" w:rsidP="00DE60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 О С Т А Н О В Л Е Н И Е</w:t>
      </w:r>
    </w:p>
    <w:p w:rsidR="00DE6090" w:rsidRPr="00DE6090" w:rsidRDefault="00DE6090" w:rsidP="00DE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E6090" w:rsidRPr="00DE6090" w:rsidTr="00DE6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E6090" w:rsidRPr="00DE6090" w:rsidRDefault="00DE6090" w:rsidP="00DE6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 октября 2018 г. № 531-п </w:t>
            </w:r>
            <w:r w:rsidRPr="00DE6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DE6090" w:rsidRPr="00DE6090" w:rsidTr="00DE6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E6090" w:rsidRPr="00DE6090" w:rsidRDefault="00DE6090" w:rsidP="00DE6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6090" w:rsidRPr="00DE6090" w:rsidTr="00DE6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E6090" w:rsidRPr="00DE6090" w:rsidRDefault="00DE6090" w:rsidP="00DE6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DE6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ПОРЯДКА ОПРЕДЕЛЕНИЯ БЫВШИМ НАЙМОДАТЕЛЕМ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</w:t>
            </w:r>
            <w:bookmarkEnd w:id="0"/>
          </w:p>
        </w:tc>
      </w:tr>
    </w:tbl>
    <w:p w:rsidR="00DE6090" w:rsidRPr="00DE6090" w:rsidRDefault="00DE6090" w:rsidP="00DE60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6090" w:rsidRPr="00DE6090" w:rsidRDefault="00DE6090" w:rsidP="00DE6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>В соответствии с частью 2 статьи 190.1 Жилищного кодекса Российской Федерации, пунктом 2 статьи 20.1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DE6090">
        <w:rPr>
          <w:rFonts w:ascii="Arial" w:eastAsia="Times New Roman" w:hAnsi="Arial" w:cs="Arial"/>
          <w:sz w:val="20"/>
          <w:szCs w:val="20"/>
          <w:lang w:eastAsia="ru-RU"/>
        </w:rPr>
        <w:br/>
        <w:t>ПОСТАНОВЛЯЕТ:</w:t>
      </w:r>
    </w:p>
    <w:p w:rsidR="00DE6090" w:rsidRDefault="00DE6090" w:rsidP="00DE609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прилагаемый Порядок определения бывшим </w:t>
      </w:r>
      <w:proofErr w:type="spellStart"/>
      <w:r w:rsidRPr="00DE6090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дату.</w:t>
      </w:r>
    </w:p>
    <w:p w:rsidR="00DE6090" w:rsidRDefault="00DE6090" w:rsidP="00DE609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>2. Опубликовать настоящее постановление на «Официальном интернет-портале правовой информации» (pravo.gov.ru).</w:t>
      </w:r>
    </w:p>
    <w:p w:rsidR="00DE6090" w:rsidRDefault="00DE6090" w:rsidP="00DE609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>3. Постановление вступает в силу через 10 дней со дня его официального опубликования.</w:t>
      </w:r>
    </w:p>
    <w:p w:rsidR="00DE6090" w:rsidRDefault="00DE6090" w:rsidP="00DE609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DE6090" w:rsidRPr="00DE6090" w:rsidRDefault="00DE6090" w:rsidP="00DE6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E6090" w:rsidRPr="00DE6090" w:rsidRDefault="00DE6090" w:rsidP="00DE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E6090" w:rsidRPr="00DE6090" w:rsidTr="00DE6090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E6090" w:rsidRPr="00DE6090" w:rsidRDefault="00DE6090" w:rsidP="00DE6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DE6090" w:rsidRPr="00DE6090" w:rsidRDefault="00DE6090" w:rsidP="00DE6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6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402FCA" w:rsidRPr="00DE6090" w:rsidRDefault="00402FCA"/>
    <w:p w:rsidR="00DE6090" w:rsidRPr="00DE6090" w:rsidRDefault="00DE6090"/>
    <w:p w:rsidR="00DE6090" w:rsidRPr="00DE6090" w:rsidRDefault="00DE6090"/>
    <w:p w:rsidR="00DE6090" w:rsidRPr="00DE6090" w:rsidRDefault="00DE6090"/>
    <w:p w:rsidR="00DE6090" w:rsidRPr="00DE6090" w:rsidRDefault="00DE6090"/>
    <w:p w:rsidR="00DE6090" w:rsidRPr="00DE6090" w:rsidRDefault="00DE6090"/>
    <w:p w:rsidR="00DE6090" w:rsidRPr="00DE6090" w:rsidRDefault="00DE6090"/>
    <w:p w:rsidR="00DE6090" w:rsidRPr="00DE6090" w:rsidRDefault="00DE6090"/>
    <w:p w:rsidR="00DE6090" w:rsidRPr="00DE6090" w:rsidRDefault="00DE6090" w:rsidP="00DE60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</w:t>
      </w:r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твержден </w:t>
      </w:r>
      <w:hyperlink r:id="rId5" w:history="1">
        <w:r w:rsidRPr="00DE6090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  <w:r w:rsidRPr="00DE6090">
          <w:rPr>
            <w:rFonts w:ascii="Arial" w:eastAsia="Times New Roman" w:hAnsi="Arial" w:cs="Arial"/>
            <w:sz w:val="20"/>
            <w:szCs w:val="20"/>
            <w:lang w:eastAsia="ru-RU"/>
          </w:rPr>
          <w:br/>
          <w:t>Правительства Брянской области</w:t>
        </w:r>
        <w:r w:rsidRPr="00DE6090">
          <w:rPr>
            <w:rFonts w:ascii="Arial" w:eastAsia="Times New Roman" w:hAnsi="Arial" w:cs="Arial"/>
            <w:sz w:val="20"/>
            <w:szCs w:val="20"/>
            <w:lang w:eastAsia="ru-RU"/>
          </w:rPr>
          <w:br/>
          <w:t>от 15 октября 2018  № 531-п</w:t>
        </w:r>
      </w:hyperlink>
    </w:p>
    <w:p w:rsidR="00DE6090" w:rsidRPr="00DE6090" w:rsidRDefault="00DE6090" w:rsidP="00DE6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>ПОРЯДОК </w:t>
      </w:r>
      <w:r w:rsidRPr="00DE609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определения бывшим </w:t>
      </w:r>
      <w:proofErr w:type="spellStart"/>
      <w:r w:rsidRPr="00DE6090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</w:t>
      </w:r>
    </w:p>
    <w:p w:rsidR="00DE6090" w:rsidRPr="00DE6090" w:rsidRDefault="00DE6090" w:rsidP="00DE6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Настоящий Порядок регулирует вопросы определения органами государственной власти или органами местного самоуправления, уполномоченными на дату приватизации первого жилого помещения в многоквартирном доме, расположенном на территории Брянской области, выступать соответственно от имени Российской Федерации, Брянской области, муниципального образования Брянской области в качестве собственника жилого помещения государственного или муниципального жилищного фонда, являвшимися </w:t>
      </w:r>
      <w:proofErr w:type="spellStart"/>
      <w:r w:rsidRPr="00DE6090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бывший </w:t>
      </w:r>
      <w:proofErr w:type="spellStart"/>
      <w:r w:rsidRPr="00DE6090">
        <w:rPr>
          <w:rFonts w:ascii="Arial" w:eastAsia="Times New Roman" w:hAnsi="Arial" w:cs="Arial"/>
          <w:sz w:val="20"/>
          <w:szCs w:val="20"/>
          <w:lang w:eastAsia="ru-RU"/>
        </w:rPr>
        <w:t>наймодатель</w:t>
      </w:r>
      <w:proofErr w:type="spellEnd"/>
      <w:r w:rsidRPr="00DE6090">
        <w:rPr>
          <w:rFonts w:ascii="Arial" w:eastAsia="Times New Roman" w:hAnsi="Arial" w:cs="Arial"/>
          <w:sz w:val="20"/>
          <w:szCs w:val="20"/>
          <w:lang w:eastAsia="ru-RU"/>
        </w:rPr>
        <w:t>),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 (далее – перечень).</w:t>
      </w:r>
    </w:p>
    <w:p w:rsidR="00DE6090" w:rsidRPr="00DE6090" w:rsidRDefault="00DE6090" w:rsidP="00DE6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2. Перечень определяется бывшим </w:t>
      </w:r>
      <w:proofErr w:type="spellStart"/>
      <w:r w:rsidRPr="00DE6090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шести месяцев со дня выявления факта неисполнения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фонда, указанный в части 1 статьи 190.1 Жилищного кодекса Российской Федерации, до даты приватизации первого жилого помещения в таком доме, в котором капитальный ремонт на дату приватизации первого жилого помещения произведен не был, а также в случае если капитальный ремонт после даты приватизации первого жилого помещения до даты включения такого многоквартирного дома в региональную программу «Проведение капитального ремонта общего имущества многоквартирных домов на территории Брянской области» (2014 – 2043 годы), утвержденную постановлением Правительства Брянской области от 30 декабря 2013 года № 802-п «Об утверждении региональной программы «Проведение капитального ремонта общего имущества многоквартирных домов на территории Брянской области» (2014 – 2043 годы)», не проводился за счет средств бюджетов бюджетной системы Российской Федерации.</w:t>
      </w:r>
    </w:p>
    <w:p w:rsidR="00DE6090" w:rsidRPr="00DE6090" w:rsidRDefault="00DE6090" w:rsidP="00DE6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>3. Перечень может включать только услуги и (или) работы по капитальному ремонту общего имущества в многоквартирном доме из числа установленных частью 1 статьи 166 Жилищного кодекса Российской Федерации.</w:t>
      </w:r>
    </w:p>
    <w:p w:rsidR="00DE6090" w:rsidRPr="00DE6090" w:rsidRDefault="00DE6090" w:rsidP="00DE6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6090">
        <w:rPr>
          <w:rFonts w:ascii="Arial" w:eastAsia="Times New Roman" w:hAnsi="Arial" w:cs="Arial"/>
          <w:sz w:val="20"/>
          <w:szCs w:val="20"/>
          <w:lang w:eastAsia="ru-RU"/>
        </w:rPr>
        <w:t xml:space="preserve">4. С целью определения перечня бывший </w:t>
      </w:r>
      <w:proofErr w:type="spellStart"/>
      <w:r w:rsidRPr="00DE6090">
        <w:rPr>
          <w:rFonts w:ascii="Arial" w:eastAsia="Times New Roman" w:hAnsi="Arial" w:cs="Arial"/>
          <w:sz w:val="20"/>
          <w:szCs w:val="20"/>
          <w:lang w:eastAsia="ru-RU"/>
        </w:rPr>
        <w:t>наймодатель</w:t>
      </w:r>
      <w:proofErr w:type="spellEnd"/>
      <w:r w:rsidRPr="00DE6090">
        <w:rPr>
          <w:rFonts w:ascii="Arial" w:eastAsia="Times New Roman" w:hAnsi="Arial" w:cs="Arial"/>
          <w:sz w:val="20"/>
          <w:szCs w:val="20"/>
          <w:lang w:eastAsia="ru-RU"/>
        </w:rPr>
        <w:t>: сверяет виды услуг и (или) работ по капитальному ремонту, установленные частью 1 статьи 166 Жилищного кодекса Российской Федерации, с содержащимися видами услуг и (или) работ по капитальному ремонту в перспективных и (или) годовых планах капитального ремонта жилищного фонда; сверяет и сопоставляет услуги и (или) работы по капитальному ремонту, установленные частью 1 статьи 166 Жилищного кодекса Российской Федерации, содержащиеся в перспективных и (или) годовых планах капитального ремонта жилищного фонда, с данными, подтверждающими фактическое оказание и (или) выполнение таких услуг и (или) работ по капитальному ремонту в соответствии с нормами содержания, эксплуатации и ремонта жилищного фонда, действовавшими на дату приватизации первого жилого помещения в многоквартирном доме; утверждает правовым актом перечень услуг и (или) работ по капитальному ремонту.</w:t>
      </w:r>
    </w:p>
    <w:p w:rsidR="00DE6090" w:rsidRDefault="00DE6090"/>
    <w:sectPr w:rsidR="00DE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0"/>
    <w:rsid w:val="00402FCA"/>
    <w:rsid w:val="00D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C889"/>
  <w15:chartTrackingRefBased/>
  <w15:docId w15:val="{9346999E-667B-4D58-8FED-4D2603A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0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bryanskobl.ru/region/law/view.php?type=26&amp;id=1806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2018-10-23T07:38:00Z</dcterms:created>
  <dcterms:modified xsi:type="dcterms:W3CDTF">2018-10-23T07:40:00Z</dcterms:modified>
</cp:coreProperties>
</file>